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6b (Order Form Template and Call-Off Schedules) for Lot 4 </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RM6353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w:t>
      </w:r>
      <w:r w:rsidDel="00000000" w:rsidR="00000000" w:rsidRPr="00000000">
        <w:rPr>
          <w:rFonts w:ascii="Arial" w:cs="Arial" w:eastAsia="Arial" w:hAnsi="Arial"/>
          <w:sz w:val="24"/>
          <w:szCs w:val="24"/>
          <w:rtl w:val="0"/>
        </w:rPr>
        <w:t xml:space="preserve"> RM6353</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Fonts w:ascii="Arial" w:cs="Arial" w:eastAsia="Arial" w:hAnsi="Arial"/>
          <w:sz w:val="24"/>
          <w:szCs w:val="24"/>
          <w:rtl w:val="0"/>
        </w:rPr>
        <w:t xml:space="preserve"> RM6353</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ab/>
        <w:tab/>
        <w:tab/>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t xml:space="preserve"> </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ab/>
        <w:tab/>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tab/>
        <w:tab/>
        <w:tab/>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w:t>
        <w:tab/>
        <w:tab/>
        <w:tab/>
        <w:tab/>
        <w:tab/>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w:t>
      </w:r>
      <w:r w:rsidDel="00000000" w:rsidR="00000000" w:rsidRPr="00000000">
        <w:rPr>
          <w:rFonts w:ascii="Arial" w:cs="Arial" w:eastAsia="Arial" w:hAnsi="Arial"/>
          <w:sz w:val="24"/>
          <w:szCs w:val="24"/>
          <w:rtl w:val="0"/>
        </w:rPr>
        <w:t xml:space="preserve">HMRC Terms</w:t>
      </w:r>
      <w:r w:rsidDel="00000000" w:rsidR="00000000" w:rsidRPr="00000000">
        <w:rPr>
          <w:rFonts w:ascii="Arial" w:cs="Arial" w:eastAsia="Arial" w:hAnsi="Arial"/>
          <w:color w:val="000000"/>
          <w:sz w:val="24"/>
          <w:szCs w:val="24"/>
          <w:rtl w:val="0"/>
        </w:rPr>
        <w:t xml:space="preserve">)</w:t>
        <w:tab/>
        <w:tab/>
        <w:tab/>
      </w:r>
      <w:r w:rsidDel="00000000" w:rsidR="00000000" w:rsidRPr="00000000">
        <w:rPr>
          <w:rFonts w:ascii="Arial" w:cs="Arial" w:eastAsia="Arial" w:hAnsi="Arial"/>
          <w:sz w:val="24"/>
          <w:szCs w:val="24"/>
          <w:rtl w:val="0"/>
        </w:rPr>
        <w:tab/>
      </w:r>
      <w:r w:rsidDel="00000000" w:rsidR="00000000" w:rsidRPr="00000000">
        <w:rPr>
          <w:rtl w:val="0"/>
        </w:rPr>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25 (Supplier Furnished Terms)</w:t>
        <w:tab/>
        <w:t xml:space="preserve">                   </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Fonts w:ascii="Arial" w:cs="Arial" w:eastAsia="Arial" w:hAnsi="Arial"/>
          <w:sz w:val="24"/>
          <w:szCs w:val="24"/>
          <w:rtl w:val="0"/>
        </w:rPr>
        <w:t xml:space="preserve"> RM6353</w:t>
      </w:r>
      <w:r w:rsidDel="00000000" w:rsidR="00000000" w:rsidRPr="00000000">
        <w:rPr>
          <w:rtl w:val="0"/>
        </w:rPr>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Call-Off Schedules; or none]</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3.1.2 of the Core Terms is amended to read as follows:</w:t>
      </w:r>
    </w:p>
    <w:p w:rsidR="00000000" w:rsidDel="00000000" w:rsidP="00000000" w:rsidRDefault="00000000" w:rsidRPr="00000000" w14:paraId="0000005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the Deliverables with a warranty of at least 12 months from Delivery against all obvious defects.”</w:t>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ab/>
        <w:tab/>
        <w:tab/>
        <w:tab/>
        <w:tab/>
        <w:tab/>
        <w:tab/>
        <w:tab/>
        <w:tab/>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Goods are rented or leased, Clause 3.2 of the Core Terms will not apply.</w:t>
        <w:tab/>
        <w:tab/>
        <w:tab/>
        <w:tab/>
        <w:tab/>
        <w:tab/>
        <w:tab/>
        <w:tab/>
        <w:tab/>
        <w:t xml:space="preserve"> </w:t>
      </w:r>
    </w:p>
    <w:p w:rsidR="00000000" w:rsidDel="00000000" w:rsidP="00000000" w:rsidRDefault="00000000" w:rsidRPr="00000000" w14:paraId="0000006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63">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3.2.2 of the Core Terms is amended to read as follows:</w:t>
      </w:r>
    </w:p>
    <w:p w:rsidR="00000000" w:rsidDel="00000000" w:rsidP="00000000" w:rsidRDefault="00000000" w:rsidRPr="00000000" w14:paraId="00000065">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“All manufacturer warranties covering the Goods must either be assignable to the Buyer on request, and for free, or the Supplier must make claims under the warranties for the Buyer whenever asked to do so for free.”</w:t>
        <w:tab/>
        <w:tab/>
        <w:tab/>
        <w:tab/>
      </w:r>
    </w:p>
    <w:p w:rsidR="00000000" w:rsidDel="00000000" w:rsidP="00000000" w:rsidRDefault="00000000" w:rsidRPr="00000000" w14:paraId="0000006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4 </w:t>
      </w:r>
    </w:p>
    <w:p w:rsidR="00000000" w:rsidDel="00000000" w:rsidP="00000000" w:rsidRDefault="00000000" w:rsidRPr="00000000" w14:paraId="0000006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3.2.3 of the Core Terms is amended to read as follows:</w:t>
      </w:r>
    </w:p>
    <w:p w:rsidR="00000000" w:rsidDel="00000000" w:rsidP="00000000" w:rsidRDefault="00000000" w:rsidRPr="00000000" w14:paraId="0000006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transfers ownership of the Goods on payment for those Goods.”</w:t>
      </w:r>
    </w:p>
    <w:p w:rsidR="00000000" w:rsidDel="00000000" w:rsidP="00000000" w:rsidRDefault="00000000" w:rsidRPr="00000000" w14:paraId="0000006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5</w:t>
      </w:r>
    </w:p>
    <w:p w:rsidR="00000000" w:rsidDel="00000000" w:rsidP="00000000" w:rsidRDefault="00000000" w:rsidRPr="00000000" w14:paraId="0000006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is amended to read as follows:</w:t>
      </w:r>
    </w:p>
    <w:p w:rsidR="00000000" w:rsidDel="00000000" w:rsidP="00000000" w:rsidRDefault="00000000" w:rsidRPr="00000000" w14:paraId="0000007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Buyer can cancel any order or part order of Goods which has not been Delivered. The Buyer will pay the Supplier’s reasonable and proven costs already incurred on the cancelled order provided the Supplier takes all reasonable steps to minimise these costs.”</w:t>
      </w:r>
    </w:p>
    <w:p w:rsidR="00000000" w:rsidDel="00000000" w:rsidP="00000000" w:rsidRDefault="00000000" w:rsidRPr="00000000" w14:paraId="0000007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6</w:t>
      </w:r>
    </w:p>
    <w:p w:rsidR="00000000" w:rsidDel="00000000" w:rsidP="00000000" w:rsidRDefault="00000000" w:rsidRPr="00000000" w14:paraId="00000073">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3.2.12 of the Core Terms is amended to read as follows:</w:t>
      </w:r>
    </w:p>
    <w:p w:rsidR="00000000" w:rsidDel="00000000" w:rsidP="00000000" w:rsidRDefault="00000000" w:rsidRPr="00000000" w14:paraId="00000075">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at its own cost repair, replace or substitute any Goods that the Buyer rejects because they don’t conform to Clause 3.”</w:t>
      </w:r>
    </w:p>
    <w:p w:rsidR="00000000" w:rsidDel="00000000" w:rsidP="00000000" w:rsidRDefault="00000000" w:rsidRPr="00000000" w14:paraId="00000077">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7</w:t>
      </w:r>
    </w:p>
    <w:p w:rsidR="00000000" w:rsidDel="00000000" w:rsidP="00000000" w:rsidRDefault="00000000" w:rsidRPr="00000000" w14:paraId="00000079">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4.9 of the Core Terms is deleted.</w:t>
      </w:r>
    </w:p>
    <w:p w:rsidR="00000000" w:rsidDel="00000000" w:rsidP="00000000" w:rsidRDefault="00000000" w:rsidRPr="00000000" w14:paraId="0000007B">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8</w:t>
      </w:r>
    </w:p>
    <w:p w:rsidR="00000000" w:rsidDel="00000000" w:rsidP="00000000" w:rsidRDefault="00000000" w:rsidRPr="00000000" w14:paraId="0000007D">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4.10 of the Core Terms is deleted. </w:t>
      </w:r>
    </w:p>
    <w:p w:rsidR="00000000" w:rsidDel="00000000" w:rsidP="00000000" w:rsidRDefault="00000000" w:rsidRPr="00000000" w14:paraId="0000007F">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9</w:t>
      </w:r>
    </w:p>
    <w:p w:rsidR="00000000" w:rsidDel="00000000" w:rsidP="00000000" w:rsidRDefault="00000000" w:rsidRPr="00000000" w14:paraId="00000081">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10.2.2 of the Core Terms is amended to read as follows:</w:t>
      </w:r>
    </w:p>
    <w:p w:rsidR="00000000" w:rsidDel="00000000" w:rsidP="00000000" w:rsidRDefault="00000000" w:rsidRPr="00000000" w14:paraId="00000083">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“Each Buyer has the right to terminate their Call-Off Contract at any time without reason or liability by giving the Supplier not less than 180 days’ written notice within the first 12 months of the Call-Off Start Date and 90 days written notice thereafter.”</w:t>
      </w:r>
    </w:p>
    <w:p w:rsidR="00000000" w:rsidDel="00000000" w:rsidP="00000000" w:rsidRDefault="00000000" w:rsidRPr="00000000" w14:paraId="00000085">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10</w:t>
      </w:r>
    </w:p>
    <w:p w:rsidR="00000000" w:rsidDel="00000000" w:rsidP="00000000" w:rsidRDefault="00000000" w:rsidRPr="00000000" w14:paraId="00000087">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11.2 of the Core Terms is amended to read as follows:</w:t>
      </w:r>
    </w:p>
    <w:p w:rsidR="00000000" w:rsidDel="00000000" w:rsidP="00000000" w:rsidRDefault="00000000" w:rsidRPr="00000000" w14:paraId="00000089">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“Each Party’s total aggregate liability in each Contract Year under each Call-Off Contract (whether in tort, contract or otherwise) is no more than the greater of £1 million or 150% of the Estimated Yearly Charges unless otherwise specified in the Call-Off Order Form.”</w:t>
      </w:r>
    </w:p>
    <w:p w:rsidR="00000000" w:rsidDel="00000000" w:rsidP="00000000" w:rsidRDefault="00000000" w:rsidRPr="00000000" w14:paraId="0000008B">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11</w:t>
      </w:r>
    </w:p>
    <w:p w:rsidR="00000000" w:rsidDel="00000000" w:rsidP="00000000" w:rsidRDefault="00000000" w:rsidRPr="00000000" w14:paraId="0000008D">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16.1 of the Core Terms is amended to read as follows:</w:t>
      </w:r>
    </w:p>
    <w:p w:rsidR="00000000" w:rsidDel="00000000" w:rsidP="00000000" w:rsidRDefault="00000000" w:rsidRPr="00000000" w14:paraId="0000008F">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tell the Relevant Authority within 2 (two) Working Days if it receives a Request For Information.”</w:t>
      </w:r>
    </w:p>
    <w:p w:rsidR="00000000" w:rsidDel="00000000" w:rsidP="00000000" w:rsidRDefault="00000000" w:rsidRPr="00000000" w14:paraId="00000091">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12</w:t>
      </w:r>
    </w:p>
    <w:p w:rsidR="00000000" w:rsidDel="00000000" w:rsidP="00000000" w:rsidRDefault="00000000" w:rsidRPr="00000000" w14:paraId="00000093">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14(6) of the Core Terms is amended to read as follows:</w:t>
      </w:r>
    </w:p>
    <w:p w:rsidR="00000000" w:rsidDel="00000000" w:rsidP="00000000" w:rsidRDefault="00000000" w:rsidRPr="00000000" w14:paraId="00000095">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“14.6 If the Government Data is corrupted, lost or sufficiently degraded so as to be unusable the Relevant Authority may:</w:t>
      </w:r>
    </w:p>
    <w:p w:rsidR="00000000" w:rsidDel="00000000" w:rsidP="00000000" w:rsidRDefault="00000000" w:rsidRPr="00000000" w14:paraId="00000097">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tell the Supplier to restore or get restored Government Data as soon as practicable but no later than 5 Working Days from the date that the Relevant Authority receives notice, or the Supplier finds out about the issues, whichever is earlier; or </w:t>
      </w:r>
    </w:p>
    <w:p w:rsidR="00000000" w:rsidDel="00000000" w:rsidP="00000000" w:rsidRDefault="00000000" w:rsidRPr="00000000" w14:paraId="0000009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the Supplier does not comply with Clause 14.6(a) above restore the Government Data itself or using a third party.</w:t>
      </w:r>
    </w:p>
    <w:p w:rsidR="00000000" w:rsidDel="00000000" w:rsidP="00000000" w:rsidRDefault="00000000" w:rsidRPr="00000000" w14:paraId="0000009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13</w:t>
      </w:r>
    </w:p>
    <w:p w:rsidR="00000000" w:rsidDel="00000000" w:rsidP="00000000" w:rsidRDefault="00000000" w:rsidRPr="00000000" w14:paraId="0000009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amended to include the following new clause:</w:t>
      </w:r>
    </w:p>
    <w:p w:rsidR="00000000" w:rsidDel="00000000" w:rsidP="00000000" w:rsidRDefault="00000000" w:rsidRPr="00000000" w14:paraId="0000009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“10.9 Terminating the contract for Default</w:t>
      </w:r>
    </w:p>
    <w:p w:rsidR="00000000" w:rsidDel="00000000" w:rsidP="00000000" w:rsidRDefault="00000000" w:rsidRPr="00000000" w14:paraId="000000A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10.9.1 The Buyer agrees that the Supplier shall be given the opportunity to remedy a remediable Default prior to a right of termination arising. </w:t>
      </w:r>
    </w:p>
    <w:p w:rsidR="00000000" w:rsidDel="00000000" w:rsidP="00000000" w:rsidRDefault="00000000" w:rsidRPr="00000000" w14:paraId="000000A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10.9.2 The Buyer will only exercise its right to terminate for a Default which is either:</w:t>
      </w:r>
    </w:p>
    <w:p w:rsidR="00000000" w:rsidDel="00000000" w:rsidP="00000000" w:rsidRDefault="00000000" w:rsidRPr="00000000" w14:paraId="000000A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(i) not remediable; or </w:t>
      </w:r>
    </w:p>
    <w:p w:rsidR="00000000" w:rsidDel="00000000" w:rsidP="00000000" w:rsidRDefault="00000000" w:rsidRPr="00000000" w14:paraId="000000A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(ii) if remediable, is not corrected to the satisfaction of the Buyer within 10 days of receipt of a written request from the Buyer to do so or, if there is one, is not corrected in accordance with an accepted Rectification Plan.”</w:t>
      </w:r>
    </w:p>
    <w:p w:rsidR="00000000" w:rsidDel="00000000" w:rsidP="00000000" w:rsidRDefault="00000000" w:rsidRPr="00000000" w14:paraId="000000A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14</w:t>
      </w:r>
    </w:p>
    <w:p w:rsidR="00000000" w:rsidDel="00000000" w:rsidP="00000000" w:rsidRDefault="00000000" w:rsidRPr="00000000" w14:paraId="000000A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10.4.1(h) of the Core Terms is amended to read as follows:</w:t>
      </w:r>
    </w:p>
    <w:p w:rsidR="00000000" w:rsidDel="00000000" w:rsidP="00000000" w:rsidRDefault="00000000" w:rsidRPr="00000000" w14:paraId="000000A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(h) there is a Change of Control of the Supplier which is not pre-approved by the Relevant Authority in writing (unless the Change of Control of the Supplier results in the Control of the Supplier remaining with any entity which controls, is controlled by, or is under common control of the Supplier’s parent company).</w:t>
      </w:r>
    </w:p>
    <w:p w:rsidR="00000000" w:rsidDel="00000000" w:rsidP="00000000" w:rsidRDefault="00000000" w:rsidRPr="00000000" w14:paraId="000000A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15</w:t>
      </w:r>
    </w:p>
    <w:p w:rsidR="00000000" w:rsidDel="00000000" w:rsidP="00000000" w:rsidRDefault="00000000" w:rsidRPr="00000000" w14:paraId="000000A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amended to include the following new clause:</w:t>
      </w:r>
    </w:p>
    <w:p w:rsidR="00000000" w:rsidDel="00000000" w:rsidP="00000000" w:rsidRDefault="00000000" w:rsidRPr="00000000" w14:paraId="000000B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14.9 The Buyer agrees and consents to the Supplier anonymising and analysing non-personal telematics data collected during the Call-Off Contract for use in benchmarking activities only.</w:t>
      </w:r>
    </w:p>
    <w:p w:rsidR="00000000" w:rsidDel="00000000" w:rsidP="00000000" w:rsidRDefault="00000000" w:rsidRPr="00000000" w14:paraId="000000B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16</w:t>
      </w:r>
    </w:p>
    <w:p w:rsidR="00000000" w:rsidDel="00000000" w:rsidP="00000000" w:rsidRDefault="00000000" w:rsidRPr="00000000" w14:paraId="000000B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amended to include the following new clauses:</w:t>
      </w:r>
    </w:p>
    <w:p w:rsidR="00000000" w:rsidDel="00000000" w:rsidP="00000000" w:rsidRDefault="00000000" w:rsidRPr="00000000" w14:paraId="000000B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6.9 The Supplier must allow any Auditor access to their premises and the Buyer will use reasonable endeavours to ensure that any Auditor:</w:t>
      </w:r>
    </w:p>
    <w:p w:rsidR="00000000" w:rsidDel="00000000" w:rsidP="00000000" w:rsidRDefault="00000000" w:rsidRPr="00000000" w14:paraId="000000B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Supplier’s operating procedures; and</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9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does not unreasonably disrupt the Supplier or its provision of the Deliverables.</w:t>
      </w:r>
    </w:p>
    <w:p w:rsidR="00000000" w:rsidDel="00000000" w:rsidP="00000000" w:rsidRDefault="00000000" w:rsidRPr="00000000" w14:paraId="000000B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6.10 The Buyer must give the Supplier 10 Working Days’ notice of a scheduled Audit.</w:t>
      </w:r>
    </w:p>
    <w:p w:rsidR="00000000" w:rsidDel="00000000" w:rsidP="00000000" w:rsidRDefault="00000000" w:rsidRPr="00000000" w14:paraId="000000B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w:t>
      </w:r>
    </w:p>
    <w:p w:rsidR="00000000" w:rsidDel="00000000" w:rsidP="00000000" w:rsidRDefault="00000000" w:rsidRPr="00000000" w14:paraId="000000C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p>
    <w:p w:rsidR="00000000" w:rsidDel="00000000" w:rsidP="00000000" w:rsidRDefault="00000000" w:rsidRPr="00000000" w14:paraId="000000C9">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C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D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D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D7">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D8">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D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D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D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0E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E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E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E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F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F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F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F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F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F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F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F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F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10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0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10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rtl w:val="0"/>
        </w:rPr>
        <w:t xml:space="preserve"> Quarterly on the first Working Day of each quarter]</w:t>
      </w:r>
    </w:p>
    <w:p w:rsidR="00000000" w:rsidDel="00000000" w:rsidP="00000000" w:rsidRDefault="00000000" w:rsidRPr="00000000" w14:paraId="0000010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10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10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10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0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10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10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11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1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11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11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1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highlight w:val="yellow"/>
          <w:rtl w:val="0"/>
        </w:rPr>
        <w:t xml:space="preserve">]</w:t>
      </w:r>
      <w:r w:rsidDel="00000000" w:rsidR="00000000" w:rsidRPr="00000000">
        <w:rPr>
          <w:rtl w:val="0"/>
        </w:rPr>
      </w:r>
    </w:p>
    <w:p w:rsidR="00000000" w:rsidDel="00000000" w:rsidP="00000000" w:rsidRDefault="00000000" w:rsidRPr="00000000" w14:paraId="0000011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1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E">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1F">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2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2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2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2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27">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Borders>
              <w:top w:color="000000" w:space="0" w:sz="4" w:val="single"/>
              <w:bottom w:color="000000" w:space="0" w:sz="4" w:val="single"/>
              <w:right w:color="000000" w:space="0" w:sz="4" w:val="single"/>
            </w:tcBorders>
          </w:tcPr>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2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3C">
      <w:pPr>
        <w:rPr>
          <w:rFonts w:ascii="Arial" w:cs="Arial" w:eastAsia="Arial" w:hAnsi="Arial"/>
          <w:color w:val="1f497d"/>
          <w:sz w:val="24"/>
          <w:szCs w:val="24"/>
        </w:rPr>
      </w:pPr>
      <w:r w:rsidDel="00000000" w:rsidR="00000000" w:rsidRPr="00000000">
        <w:rPr>
          <w:rtl w:val="0"/>
        </w:rPr>
      </w:r>
    </w:p>
    <w:p w:rsidR="00000000" w:rsidDel="00000000" w:rsidP="00000000" w:rsidRDefault="00000000" w:rsidRPr="00000000" w14:paraId="0000013D">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p>
    <w:p w:rsidR="00000000" w:rsidDel="00000000" w:rsidP="00000000" w:rsidRDefault="00000000" w:rsidRPr="00000000" w14:paraId="0000013E">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RM6353 Tyres, Glass and Telematics</w:t>
      <w:tab/>
      <w:t xml:space="preserve">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6b (Order Form Template and Call-Off Schedules for Lot 4)</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sQ4pUhslNdwewgMXti4RtlRJPQ==">CgMxLjAyCWguMzBqMHpsbDIIaC5namRneHMyCWguMWZvYjl0ZTgAciExcmRIVHk5SnhaeEZ5b3lidGgzbGVzSEp0dVZoVzFQZVM=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2025-01-17T16:41:00Z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